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b/>
          <w:bCs/>
        </w:rPr>
      </w:pPr>
      <w:r>
        <w:rPr>
          <w:sz w:val="24"/>
          <w:szCs w:val="24"/>
          <w:lang w:val="en-CA"/>
        </w:rPr>
        <w:fldChar w:fldCharType="begin"/>
      </w:r>
      <w:r w:rsidR="000057DD">
        <w:rPr>
          <w:sz w:val="24"/>
          <w:szCs w:val="24"/>
          <w:lang w:val="en-CA"/>
        </w:rPr>
        <w:instrText xml:space="preserve"> SEQ CHAPTER \h \r 1</w:instrText>
      </w:r>
      <w:r>
        <w:rPr>
          <w:sz w:val="24"/>
          <w:szCs w:val="24"/>
          <w:lang w:val="en-CA"/>
        </w:rPr>
        <w:fldChar w:fldCharType="end"/>
      </w:r>
      <w:r w:rsidR="000057DD">
        <w:rPr>
          <w:rFonts w:ascii="Arial" w:hAnsi="Arial" w:cs="Arial"/>
          <w:b/>
          <w:bCs/>
        </w:rPr>
        <w:t>SECTION 23 8323</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rsidR="003A3F54" w:rsidRDefault="000057DD">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sz w:val="20"/>
          <w:szCs w:val="20"/>
        </w:rPr>
      </w:pPr>
      <w:r>
        <w:rPr>
          <w:rFonts w:ascii="Arial" w:hAnsi="Arial" w:cs="Arial"/>
          <w:b/>
          <w:bCs/>
          <w:sz w:val="20"/>
          <w:szCs w:val="20"/>
        </w:rPr>
        <w:t>RADIANT CEILING HEATING SYSTEMS</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b/>
          <w:bCs/>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r>
        <w:rPr>
          <w:rFonts w:ascii="Arial" w:hAnsi="Arial" w:cs="Arial"/>
          <w:color w:val="0000FF"/>
        </w:rPr>
        <w:t>This section includes editing notes to assist the user in editing the section to suit project requirements. These notes are included as hidden text, and can be revealed or hidden by one of the following methods:</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Microsoft Word 2007: Click the OFFICE button, select WORD OPTIONS, select DISPLAY, then select or deselect the HIDDEN TEXT option.</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Microsoft Word (earlier versions): From the pull-down menus select TOOLS, then OPTIONS. Under the tab labeled VIEW, select or deselect the HIDDEN TEXT option.</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color w:val="0000FF"/>
        </w:rPr>
      </w:pPr>
      <w:r>
        <w:rPr>
          <w:rFonts w:ascii="Arial" w:hAnsi="Arial" w:cs="Arial"/>
          <w:color w:val="0000FF"/>
        </w:rPr>
        <w:t>Corel WordPerfect: From the pull-down menus select VIEW, then select or deselect the HIDDEN TEXT option.</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This master specification section has been prepared by Therma-Ray Incorporated for use in the preparation of a project specification section covering:</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Architectural Series (exposed) radiant ceiling panels installed in a T-grid suspension system, surface, or recess mounted</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Therma-Ray (concealed) radiant ceiling panels installed between ceiling framing and covered with gypsum board ceiling finish.</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should be noted in using this specification:</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ab/>
      </w:r>
      <w:r>
        <w:rPr>
          <w:rFonts w:ascii="Arial" w:hAnsi="Arial" w:cs="Arial"/>
          <w:vanish/>
          <w:color w:val="0000FF"/>
        </w:rPr>
        <w:tab/>
        <w:t>(</w:t>
      </w:r>
      <w:hyperlink r:id="rId8" w:history="1">
        <w:r>
          <w:rPr>
            <w:rFonts w:ascii="Arial" w:hAnsi="Arial" w:cs="Arial"/>
            <w:vanish/>
            <w:color w:val="0000FF"/>
            <w:u w:val="single"/>
          </w:rPr>
          <w:t>www.spexplus.net</w:t>
        </w:r>
      </w:hyperlink>
      <w:r>
        <w:rPr>
          <w:rFonts w:ascii="Arial" w:hAnsi="Arial" w:cs="Arial"/>
          <w:vanish/>
          <w:color w:val="0000FF"/>
        </w:rPr>
        <w:t>)</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Optional text requiring a selection by the user is enclosed within brackets, e.g.: "Section [09 0000.] [_____.]"</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Items requiring user input are enclosed within brackets, e.g.: "Section [_____ - ________]."</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rPr>
          <w:rFonts w:ascii="Arial" w:hAnsi="Arial" w:cs="Arial"/>
          <w:vanish/>
          <w:color w:val="0000FF"/>
        </w:rPr>
      </w:pPr>
      <w:r>
        <w:rPr>
          <w:rFonts w:ascii="Arial" w:hAnsi="Arial" w:cs="Arial"/>
          <w:vanish/>
          <w:color w:val="0000FF"/>
        </w:rPr>
        <w:t>Optional paragraphs are separated by an "OR" statement, e.g.:</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color w:val="0000FF"/>
        </w:rPr>
      </w:pPr>
      <w:r>
        <w:rPr>
          <w:rFonts w:ascii="Arial" w:hAnsi="Arial" w:cs="Arial"/>
          <w:vanish/>
          <w:color w:val="0000FF"/>
        </w:rPr>
        <w:t>**** OR ****</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rsidR="003A3F54" w:rsidRDefault="000057D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For assistance on the use of the products in this section, contact Therma-Ray Incorporated  by calling 1-866-457-4600, by email at </w:t>
      </w:r>
      <w:hyperlink r:id="rId9" w:history="1">
        <w:r>
          <w:rPr>
            <w:rFonts w:ascii="Arial" w:hAnsi="Arial" w:cs="Arial"/>
            <w:vanish/>
            <w:color w:val="0000FF"/>
            <w:u w:val="single"/>
          </w:rPr>
          <w:t>sales@thermaray.com,</w:t>
        </w:r>
      </w:hyperlink>
      <w:r>
        <w:rPr>
          <w:rFonts w:ascii="Arial" w:hAnsi="Arial" w:cs="Arial"/>
          <w:vanish/>
          <w:color w:val="0000FF"/>
        </w:rPr>
        <w:t xml:space="preserve"> or visit their website at </w:t>
      </w:r>
      <w:hyperlink r:id="rId10" w:history="1">
        <w:r>
          <w:rPr>
            <w:rFonts w:ascii="Arial" w:hAnsi="Arial" w:cs="Arial"/>
            <w:vanish/>
            <w:color w:val="0000FF"/>
            <w:u w:val="single"/>
          </w:rPr>
          <w:t>www.thermaray.com</w:t>
        </w:r>
      </w:hyperlink>
      <w:r>
        <w:rPr>
          <w:rFonts w:ascii="Arial" w:hAnsi="Arial" w:cs="Arial"/>
          <w:vanish/>
          <w:color w:val="0000FF"/>
        </w:rPr>
        <w:t>.</w:t>
      </w:r>
    </w:p>
    <w:p w:rsidR="003A3F54" w:rsidRDefault="003A3F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vanish/>
        </w:rPr>
      </w:pPr>
    </w:p>
    <w:p w:rsidR="003A3F54" w:rsidRDefault="000057DD">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GENERAL</w:t>
      </w:r>
    </w:p>
    <w:p w:rsidR="003A3F54" w:rsidRDefault="003A3F54">
      <w:pPr>
        <w:widowControl/>
        <w:spacing w:line="2" w:lineRule="exact"/>
      </w:pP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paragraphs to include only those items specified in this section.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Radiant ceiling heating panels.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Thermostat controls.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Connection to power supply.</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Coordinate the following paragraphs with other sections in the project manual.</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[06 1100 - Framing and Sheathing:] [__ ____ - _____:] Wood ceiling framing.</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2200 - Metal Suspension Systems:] [__ ____ - _____:] Metal ceiling suspension system.</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2900 - Gypsum Board:] [__ ____ - ____:] Gypsum board ceilings.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Section [09 5100 - Acoustical Ceilings:] [__ ____ - _____:] Metal ceiling suspension system.</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 the following paragraphs, retain only those reference standards that are used elsewhere in this section.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Canadian Standards Association (CSA)</w:t>
      </w:r>
      <w:r>
        <w:rPr>
          <w:rFonts w:ascii="Arial" w:hAnsi="Arial" w:cs="Arial"/>
          <w:vanish/>
          <w:sz w:val="20"/>
          <w:szCs w:val="20"/>
        </w:rPr>
        <w:t xml:space="preserve"> </w:t>
      </w:r>
      <w:hyperlink r:id="rId11" w:history="1">
        <w:r>
          <w:rPr>
            <w:rFonts w:ascii="Arial" w:hAnsi="Arial" w:cs="Arial"/>
            <w:vanish/>
            <w:color w:val="0000FF"/>
            <w:sz w:val="20"/>
            <w:szCs w:val="20"/>
            <w:u w:val="single"/>
          </w:rPr>
          <w:t>(www.csa.ca)</w:t>
        </w:r>
      </w:hyperlink>
      <w:r>
        <w:rPr>
          <w:rFonts w:ascii="Arial" w:hAnsi="Arial" w:cs="Arial"/>
          <w:sz w:val="20"/>
          <w:szCs w:val="20"/>
        </w:rPr>
        <w:t xml:space="preserve"> - Canadian Electrical Code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2" w:history="1">
        <w:r>
          <w:rPr>
            <w:rFonts w:ascii="Arial" w:hAnsi="Arial" w:cs="Arial"/>
            <w:vanish/>
            <w:color w:val="0000FF"/>
            <w:sz w:val="20"/>
            <w:szCs w:val="20"/>
            <w:u w:val="single"/>
          </w:rPr>
          <w:t>(www.nfpa.org)</w:t>
        </w:r>
      </w:hyperlink>
      <w:r>
        <w:rPr>
          <w:rFonts w:ascii="Arial" w:hAnsi="Arial" w:cs="Arial"/>
          <w:sz w:val="20"/>
          <w:szCs w:val="20"/>
        </w:rPr>
        <w:t xml:space="preserve"> 70 - National Electrical Code.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Underwriters Laboratories, Inc. (UL)</w:t>
      </w:r>
      <w:r>
        <w:rPr>
          <w:rFonts w:ascii="Arial" w:hAnsi="Arial" w:cs="Arial"/>
          <w:vanish/>
          <w:sz w:val="20"/>
          <w:szCs w:val="20"/>
        </w:rPr>
        <w:t xml:space="preserve"> (</w:t>
      </w:r>
      <w:hyperlink r:id="rId13" w:history="1">
        <w:r>
          <w:rPr>
            <w:rFonts w:ascii="Arial" w:hAnsi="Arial" w:cs="Arial"/>
            <w:vanish/>
            <w:color w:val="0000FF"/>
            <w:sz w:val="20"/>
            <w:szCs w:val="20"/>
            <w:u w:val="single"/>
          </w:rPr>
          <w:t>www.ul.com</w:t>
        </w:r>
      </w:hyperlink>
      <w:r>
        <w:rPr>
          <w:rFonts w:ascii="Arial" w:hAnsi="Arial" w:cs="Arial"/>
          <w:vanish/>
          <w:sz w:val="20"/>
          <w:szCs w:val="20"/>
        </w:rPr>
        <w:t>)</w:t>
      </w:r>
      <w:hyperlink r:id="rId14" w:history="1">
        <w:r>
          <w:rPr>
            <w:rFonts w:ascii="Arial" w:hAnsi="Arial" w:cs="Arial"/>
            <w:vanish/>
            <w:color w:val="0000FF"/>
            <w:sz w:val="20"/>
            <w:szCs w:val="20"/>
          </w:rPr>
          <w:t>http://www.ul.com</w:t>
        </w:r>
      </w:hyperlink>
      <w:r>
        <w:rPr>
          <w:rFonts w:ascii="Arial" w:hAnsi="Arial" w:cs="Arial"/>
          <w:sz w:val="20"/>
          <w:szCs w:val="20"/>
        </w:rPr>
        <w:t xml:space="preserve"> - Product Directories.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Limiting submittals to only those actually required helps to minimize liability arising from the review of submittals. Minimize submittals on smaller, less complex projects.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shop drawings, product data, and samples for the Architect's review.</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Include reflected ceiling plans with heating panel layout, panel sizes, and power supply locations.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Manufacturer’s descriptive data for heating panels and accessories, including electrical characteristics.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The following paragraph specifies a minimum level of experience required of the parties performing the work of this section. Retain if required, and edit to suit project requirements.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Installer Qualifications: Minimum [2] [__] years [documented] experience in work of this Section.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one of the following two paragraphs as applicable.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Electrical Products: Tested by Underwriters Laboratories, Inc.</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Bear UL Listing Mark.</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Listed in UL Product Directory.</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lastRenderedPageBreak/>
        <w:t>Electrical Products: Certified by CSA.</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rPr>
          <w:rFonts w:ascii="Arial" w:hAnsi="Arial" w:cs="Arial"/>
        </w:rPr>
      </w:pPr>
      <w:r>
        <w:rPr>
          <w:rFonts w:ascii="Arial" w:hAnsi="Arial" w:cs="Arial"/>
        </w:rPr>
        <w:t>**** OR ****</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Electrical Products: Certified by an independent laboratory approved by authorities having jurisdiction.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Deliver, store, and handle panels in manner to prevent damage.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 the following paragraph select 10 years for Architectural Series panels and 20 years for Therma-Ray panels.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Furnish manufacturer’s [10] [20] year warranty providing coverage against defects in materials and workmanship.</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PRODUCTS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sz w:val="20"/>
          <w:szCs w:val="20"/>
        </w:rPr>
      </w:pPr>
      <w:r>
        <w:rPr>
          <w:rFonts w:ascii="Arial" w:hAnsi="Arial" w:cs="Arial"/>
          <w:color w:val="000000"/>
          <w:sz w:val="20"/>
          <w:szCs w:val="20"/>
        </w:rPr>
        <w:t>Contract Documents are based on products by Therma-Ray (</w:t>
      </w:r>
      <w:hyperlink r:id="rId15" w:history="1">
        <w:r>
          <w:rPr>
            <w:rFonts w:ascii="Arial" w:hAnsi="Arial" w:cs="Arial"/>
            <w:color w:val="000000"/>
            <w:sz w:val="20"/>
            <w:szCs w:val="20"/>
          </w:rPr>
          <w:t>www.thermaray.com)</w:t>
        </w:r>
      </w:hyperlink>
      <w:r>
        <w:rPr>
          <w:rFonts w:ascii="Arial" w:hAnsi="Arial" w:cs="Arial"/>
          <w:color w:val="000000"/>
          <w:sz w:val="20"/>
          <w:szCs w:val="20"/>
        </w:rPr>
        <w:t>.</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COMPONENTS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Architectural Series (exposed) panels.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Therma-Ray radiant ceiling (concealed) panels.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Radiant Ceiling Heating Panels: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Therma-Ray Radiant Heating Panels.</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Utilize alloy resistance wire element, electrically insulated, rated to 250 degrees C, uniformly distributed over panel face, embedded in 1/2 inch thick gypsum board.</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Refer to Therma-Ray technical data for assistance in selecting specific panels.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Size: [9] [12] [18] inches wide x [2] [3] [4] [5] [6] [7] [8] [9] [10] feet long.</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 xml:space="preserve">Electrical characteristics: </w:t>
      </w:r>
    </w:p>
    <w:p w:rsidR="003A3F54" w:rsidRDefault="000057DD">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120 VAC: [65] [70] [85] [95] [105] [125] [130] [150] [160] [195] [215] watts.</w:t>
      </w:r>
    </w:p>
    <w:p w:rsidR="003A3F54" w:rsidRDefault="000057DD">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208 VAC: [50] [ 55] [ 65] [70] [80] [90] [95] [110] [120] [130] [135] [140] [150] [165] [190] [195] [205] [225] [245] [285] [335] watts.</w:t>
      </w:r>
    </w:p>
    <w:p w:rsidR="003A3F54" w:rsidRDefault="000057DD">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240 VAC: [50] [70] [75] [80] [85] [95] [100] [105] [120] [130] [140] [150] [155] [160] [170] [175] [195] [200] [215] [255] [260] [325] watts.</w:t>
      </w:r>
    </w:p>
    <w:p w:rsidR="003A3F54" w:rsidRDefault="000057DD">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2160" w:hanging="540"/>
        <w:jc w:val="left"/>
        <w:rPr>
          <w:rFonts w:ascii="Arial" w:hAnsi="Arial" w:cs="Arial"/>
          <w:sz w:val="20"/>
          <w:szCs w:val="20"/>
        </w:rPr>
      </w:pPr>
      <w:r>
        <w:rPr>
          <w:rFonts w:ascii="Arial" w:hAnsi="Arial" w:cs="Arial"/>
          <w:sz w:val="20"/>
          <w:szCs w:val="20"/>
        </w:rPr>
        <w:t>277 VAC: [65] [75] [90] [95] [100] [110] [115] [120] [125] [130] [135] [145] [150] [155] [175] [180] [190] [200] [215] [220] [230] [250] [300] [335</w:t>
      </w:r>
      <w:proofErr w:type="gramStart"/>
      <w:r>
        <w:rPr>
          <w:rFonts w:ascii="Arial" w:hAnsi="Arial" w:cs="Arial"/>
          <w:sz w:val="20"/>
          <w:szCs w:val="20"/>
        </w:rPr>
        <w:t>]  watts</w:t>
      </w:r>
      <w:proofErr w:type="gramEnd"/>
      <w:r>
        <w:rPr>
          <w:rFonts w:ascii="Arial" w:hAnsi="Arial" w:cs="Arial"/>
          <w:sz w:val="20"/>
          <w:szCs w:val="20"/>
        </w:rPr>
        <w:t>.</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End caps: No. PC-</w:t>
      </w:r>
      <w:proofErr w:type="gramStart"/>
      <w:r>
        <w:rPr>
          <w:rFonts w:ascii="Arial" w:hAnsi="Arial" w:cs="Arial"/>
          <w:sz w:val="20"/>
          <w:szCs w:val="20"/>
        </w:rPr>
        <w:t>1.</w:t>
      </w:r>
      <w:r w:rsidR="00CE4EE6">
        <w:rPr>
          <w:rFonts w:ascii="Arial" w:hAnsi="Arial" w:cs="Arial"/>
          <w:sz w:val="20"/>
          <w:szCs w:val="20"/>
        </w:rPr>
        <w:t>(</w:t>
      </w:r>
      <w:proofErr w:type="gramEnd"/>
      <w:r w:rsidR="00CE4EE6">
        <w:rPr>
          <w:rFonts w:ascii="Arial" w:hAnsi="Arial" w:cs="Arial"/>
          <w:sz w:val="20"/>
          <w:szCs w:val="20"/>
        </w:rPr>
        <w:t xml:space="preserve">used where grounding is </w:t>
      </w:r>
      <w:r w:rsidR="00CE4EE6">
        <w:rPr>
          <w:rFonts w:ascii="Arial" w:hAnsi="Arial" w:cs="Arial"/>
          <w:b/>
          <w:sz w:val="20"/>
          <w:szCs w:val="20"/>
          <w:u w:val="single"/>
        </w:rPr>
        <w:t>not</w:t>
      </w:r>
      <w:r w:rsidR="00CE4EE6">
        <w:rPr>
          <w:rFonts w:ascii="Arial" w:hAnsi="Arial" w:cs="Arial"/>
          <w:sz w:val="20"/>
          <w:szCs w:val="20"/>
        </w:rPr>
        <w:t xml:space="preserve"> required), MC-2 (for use</w:t>
      </w:r>
      <w:bookmarkStart w:id="0" w:name="_GoBack"/>
      <w:bookmarkEnd w:id="0"/>
      <w:r w:rsidR="00CE4EE6">
        <w:rPr>
          <w:rFonts w:ascii="Arial" w:hAnsi="Arial" w:cs="Arial"/>
          <w:sz w:val="20"/>
          <w:szCs w:val="20"/>
        </w:rPr>
        <w:t xml:space="preserve"> with rigid or flexible, metallic conduit or tubing).</w:t>
      </w:r>
    </w:p>
    <w:p w:rsidR="003A3F54" w:rsidRDefault="000057DD">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Connectors: No. 3M567.</w:t>
      </w: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r>
        <w:rPr>
          <w:rFonts w:ascii="Arial" w:hAnsi="Arial" w:cs="Arial"/>
        </w:rPr>
        <w:tab/>
      </w:r>
      <w:r>
        <w:rPr>
          <w:rFonts w:ascii="Arial" w:hAnsi="Arial" w:cs="Arial"/>
        </w:rPr>
        <w:tab/>
      </w: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ACCESSORIES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one of the following two paragraphs for Architectural Series panels suspended from overhead structure. Chains may be used for panels weighing up to 30 pounds.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Thermostat Controls: No. SR-240/120 ThermaRay Comfort Controller.</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1080"/>
        <w:jc w:val="left"/>
        <w:rPr>
          <w:rFonts w:ascii="Arial" w:hAnsi="Arial" w:cs="Arial"/>
          <w:b/>
          <w:bCs/>
          <w:sz w:val="20"/>
          <w:szCs w:val="20"/>
        </w:rPr>
      </w:pPr>
      <w:r>
        <w:rPr>
          <w:rFonts w:ascii="Arial" w:hAnsi="Arial" w:cs="Arial"/>
          <w:b/>
          <w:bCs/>
          <w:sz w:val="20"/>
          <w:szCs w:val="20"/>
        </w:rPr>
        <w:t>EXECUTION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Architectural Series (exposed) panels.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Therma-Ray (concealed) radiant ceiling systems.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panels and accessories in accordance with manufacturer’s instructions, approved Shop Drawings, and [NFPA 70.] [Canadian Electrical Code.]</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Locate controllers [where indicated.] [____.]</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Place panels between framing members.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Secure panels in position using temporary strapping provided by panel manufacturer.</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Wire panels to branch circuits in parallel.</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Place end caps over panels, connectors, and feed wires.</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Connect to power supply and control wiring.</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TESTING</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Test installed panels at rated voltage using ammeter. Ensure that ammeter values are same as calculated for heating load.</w:t>
      </w: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3A3F54">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rsidR="003A3F54" w:rsidRDefault="000057DD">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center"/>
      </w:pPr>
      <w:r>
        <w:rPr>
          <w:rFonts w:ascii="Arial" w:hAnsi="Arial" w:cs="Arial"/>
        </w:rPr>
        <w:t>END OF SECTION</w:t>
      </w:r>
    </w:p>
    <w:sectPr w:rsidR="003A3F54" w:rsidSect="003A3F54">
      <w:footerReference w:type="even" r:id="rId16"/>
      <w:footerReference w:type="default" r:id="rId17"/>
      <w:footerReference w:type="first" r:id="rId18"/>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F54" w:rsidRDefault="000057DD">
      <w:r>
        <w:separator/>
      </w:r>
    </w:p>
  </w:endnote>
  <w:endnote w:type="continuationSeparator" w:id="0">
    <w:p w:rsidR="003A3F54" w:rsidRDefault="0000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Arabic)">
    <w:altName w:val="Times New Roman"/>
    <w:panose1 w:val="00000000000000000000"/>
    <w:charset w:val="B2"/>
    <w:family w:val="roman"/>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54" w:rsidRDefault="003A3F54">
    <w:pPr>
      <w:widowControl/>
      <w:rPr>
        <w:sz w:val="24"/>
        <w:szCs w:val="24"/>
      </w:rPr>
    </w:pPr>
  </w:p>
  <w:p w:rsidR="003A3F54" w:rsidRDefault="000057DD">
    <w:pPr>
      <w:widowControl/>
      <w:tabs>
        <w:tab w:val="center" w:pos="5040"/>
        <w:tab w:val="right" w:pos="10080"/>
      </w:tabs>
      <w:rPr>
        <w:rFonts w:ascii="Arial" w:hAnsi="Arial" w:cs="Arial"/>
      </w:rPr>
    </w:pPr>
    <w:r>
      <w:rPr>
        <w:rFonts w:ascii="Arial" w:hAnsi="Arial" w:cs="Arial"/>
      </w:rPr>
      <w:t>Radiant Ceiling Heating Systems</w:t>
    </w:r>
    <w:r>
      <w:rPr>
        <w:rFonts w:ascii="Arial" w:hAnsi="Arial" w:cs="Arial"/>
      </w:rPr>
      <w:tab/>
      <w:t>23 8323-</w:t>
    </w:r>
    <w:r>
      <w:rPr>
        <w:rFonts w:ascii="Arial" w:hAnsi="Arial" w:cs="Arial"/>
      </w:rPr>
      <w:pgNum/>
    </w:r>
    <w:r>
      <w:rPr>
        <w:rFonts w:ascii="Arial" w:hAnsi="Arial" w:cs="Arial"/>
      </w:rPr>
      <w:tab/>
      <w:t>Therma-Ray Incorporated</w:t>
    </w:r>
  </w:p>
  <w:p w:rsidR="003A3F54" w:rsidRDefault="00C70DA5">
    <w:pPr>
      <w:widowControl/>
      <w:tabs>
        <w:tab w:val="right" w:pos="10080"/>
      </w:tabs>
      <w:rPr>
        <w:rFonts w:ascii="Arial" w:hAnsi="Arial" w:cs="Arial"/>
      </w:rPr>
    </w:pPr>
    <w:r>
      <w:rPr>
        <w:rFonts w:ascii="Arial" w:hAnsi="Arial" w:cs="Arial"/>
      </w:rPr>
      <w:tab/>
      <w:t>08/</w:t>
    </w:r>
    <w:r w:rsidR="00917E12">
      <w:rPr>
        <w:rFonts w:ascii="Arial" w:hAnsi="Arial" w:cs="Arial"/>
      </w:rPr>
      <w:t>31</w:t>
    </w:r>
    <w:r w:rsidR="000057DD">
      <w:rPr>
        <w:rFonts w:ascii="Arial" w:hAnsi="Arial" w:cs="Arial"/>
      </w:rPr>
      <w:t>/1</w:t>
    </w:r>
    <w:r w:rsidR="00917E12">
      <w:rPr>
        <w:rFonts w:ascii="Arial" w:hAnsi="Arial" w:cs="Arial"/>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54" w:rsidRDefault="003A3F54">
    <w:pPr>
      <w:widowControl/>
      <w:rPr>
        <w:sz w:val="24"/>
        <w:szCs w:val="24"/>
      </w:rPr>
    </w:pPr>
  </w:p>
  <w:p w:rsidR="003A3F54" w:rsidRDefault="000057DD">
    <w:pPr>
      <w:widowControl/>
      <w:tabs>
        <w:tab w:val="center" w:pos="5040"/>
        <w:tab w:val="right" w:pos="10080"/>
      </w:tabs>
      <w:rPr>
        <w:rFonts w:ascii="Arial" w:hAnsi="Arial" w:cs="Arial"/>
      </w:rPr>
    </w:pPr>
    <w:r>
      <w:rPr>
        <w:rFonts w:ascii="Arial" w:hAnsi="Arial" w:cs="Arial"/>
      </w:rPr>
      <w:t>Therma-Ray Incorporated</w:t>
    </w:r>
    <w:r>
      <w:rPr>
        <w:rFonts w:ascii="Arial" w:hAnsi="Arial" w:cs="Arial"/>
      </w:rPr>
      <w:tab/>
      <w:t>23 8323-</w:t>
    </w:r>
    <w:r>
      <w:rPr>
        <w:rFonts w:ascii="Arial" w:hAnsi="Arial" w:cs="Arial"/>
      </w:rPr>
      <w:pgNum/>
    </w:r>
    <w:r>
      <w:rPr>
        <w:rFonts w:ascii="Arial" w:hAnsi="Arial" w:cs="Arial"/>
      </w:rPr>
      <w:tab/>
      <w:t>Radiant Ceiling Heating Systems</w:t>
    </w:r>
  </w:p>
  <w:p w:rsidR="003A3F54" w:rsidRDefault="00C70DA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08/</w:t>
    </w:r>
    <w:r w:rsidR="00917E12">
      <w:rPr>
        <w:rFonts w:ascii="Arial" w:hAnsi="Arial" w:cs="Arial"/>
      </w:rPr>
      <w:t>31/17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54" w:rsidRDefault="003A3F54">
    <w:pPr>
      <w:widowControl/>
      <w:rPr>
        <w:sz w:val="24"/>
        <w:szCs w:val="24"/>
      </w:rPr>
    </w:pPr>
  </w:p>
  <w:p w:rsidR="003A3F54" w:rsidRDefault="000057DD">
    <w:pPr>
      <w:widowControl/>
      <w:tabs>
        <w:tab w:val="center" w:pos="5040"/>
        <w:tab w:val="right" w:pos="10080"/>
      </w:tabs>
      <w:rPr>
        <w:rFonts w:ascii="Arial" w:hAnsi="Arial" w:cs="Arial"/>
      </w:rPr>
    </w:pPr>
    <w:r>
      <w:rPr>
        <w:rFonts w:ascii="Arial" w:hAnsi="Arial" w:cs="Arial"/>
      </w:rPr>
      <w:t>Therma-Ray Incorporated</w:t>
    </w:r>
    <w:r>
      <w:rPr>
        <w:rFonts w:ascii="Arial" w:hAnsi="Arial" w:cs="Arial"/>
      </w:rPr>
      <w:tab/>
      <w:t>23 8323-</w:t>
    </w:r>
    <w:r>
      <w:rPr>
        <w:rFonts w:ascii="Arial" w:hAnsi="Arial" w:cs="Arial"/>
      </w:rPr>
      <w:pgNum/>
    </w:r>
    <w:r>
      <w:rPr>
        <w:rFonts w:ascii="Arial" w:hAnsi="Arial" w:cs="Arial"/>
      </w:rPr>
      <w:tab/>
      <w:t>Radiant Ceiling Heating Systems</w:t>
    </w:r>
  </w:p>
  <w:p w:rsidR="003A3F54" w:rsidRDefault="00C70DA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r>
      <w:rPr>
        <w:rFonts w:ascii="Arial" w:hAnsi="Arial" w:cs="Arial"/>
      </w:rPr>
      <w:t>08/</w:t>
    </w:r>
    <w:r w:rsidR="00917E12">
      <w:rPr>
        <w:rFonts w:ascii="Arial" w:hAnsi="Arial" w:cs="Arial"/>
      </w:rPr>
      <w:t>31</w:t>
    </w:r>
    <w:r w:rsidR="000057DD">
      <w:rPr>
        <w:rFonts w:ascii="Arial" w:hAnsi="Arial" w:cs="Arial"/>
      </w:rPr>
      <w:t>/</w:t>
    </w:r>
    <w:r w:rsidR="00917E12">
      <w:rPr>
        <w:rFonts w:ascii="Arial" w:hAnsi="Arial" w:cs="Arial"/>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F54" w:rsidRDefault="000057DD">
      <w:r>
        <w:separator/>
      </w:r>
    </w:p>
  </w:footnote>
  <w:footnote w:type="continuationSeparator" w:id="0">
    <w:p w:rsidR="003A3F54" w:rsidRDefault="00005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769"/>
    <w:multiLevelType w:val="multilevel"/>
    <w:tmpl w:val="A3929640"/>
    <w:lvl w:ilvl="0">
      <w:start w:val="1"/>
      <w:numFmt w:val="decimal"/>
      <w:lvlText w:val="PART %1"/>
      <w:lvlJc w:val="left"/>
      <w:rPr>
        <w:rFonts w:ascii="Times New Roman" w:hAnsi="Times New Roman" w:hint="default"/>
      </w:rPr>
    </w:lvl>
    <w:lvl w:ilvl="1">
      <w:start w:val="1"/>
      <w:numFmt w:val="decimal"/>
      <w:lvlText w:val="%1.%2"/>
      <w:lvlJc w:val="left"/>
      <w:rPr>
        <w:rFonts w:ascii="Times New Roman" w:hAnsi="Times New Roman" w:hint="default"/>
      </w:rPr>
    </w:lvl>
    <w:lvl w:ilvl="2">
      <w:start w:val="1"/>
      <w:numFmt w:val="upperLetter"/>
      <w:lvlText w:val="%3."/>
      <w:lvlJc w:val="left"/>
      <w:rPr>
        <w:rFonts w:ascii="Times New Roman" w:hAnsi="Times New Roman" w:hint="default"/>
      </w:rPr>
    </w:lvl>
    <w:lvl w:ilvl="3">
      <w:start w:val="1"/>
      <w:numFmt w:val="decimal"/>
      <w:lvlText w:val="%4."/>
      <w:lvlJc w:val="left"/>
      <w:rPr>
        <w:rFonts w:ascii="Times New Roman" w:hAnsi="Times New Roman" w:hint="default"/>
      </w:rPr>
    </w:lvl>
    <w:lvl w:ilvl="4">
      <w:start w:val="1"/>
      <w:numFmt w:val="lowerLetter"/>
      <w:lvlText w:val="%5."/>
      <w:lvlJc w:val="left"/>
      <w:rPr>
        <w:rFonts w:ascii="Times New Roman" w:hAnsi="Times New Roman" w:hint="default"/>
      </w:rPr>
    </w:lvl>
    <w:lvl w:ilvl="5">
      <w:start w:val="1"/>
      <w:numFmt w:val="decimal"/>
      <w:lvlText w:val="%6)"/>
      <w:lvlJc w:val="left"/>
      <w:rPr>
        <w:rFonts w:ascii="Times New Roman" w:hAnsi="Times New Roman" w:hint="default"/>
      </w:rPr>
    </w:lvl>
    <w:lvl w:ilvl="6">
      <w:start w:val="1"/>
      <w:numFmt w:val="lowerRoman"/>
      <w:lvlText w:val="%7)"/>
      <w:lvlJc w:val="left"/>
      <w:rPr>
        <w:rFonts w:ascii="Times New Roman" w:hAnsi="Times New Roman" w:hint="default"/>
      </w:rPr>
    </w:lvl>
    <w:lvl w:ilvl="7">
      <w:start w:val="1"/>
      <w:numFmt w:val="none"/>
      <w:lvlText w:val=""/>
      <w:lvlJc w:val="left"/>
      <w:rPr>
        <w:rFonts w:ascii="Times New Roman" w:hAnsi="Times New Roman" w:hint="default"/>
      </w:rPr>
    </w:lvl>
    <w:lvl w:ilvl="8">
      <w:start w:val="1"/>
      <w:numFmt w:val="none"/>
      <w:lvlText w:val=""/>
      <w:lvlJc w:val="left"/>
      <w:rPr>
        <w:rFonts w:ascii="Times New Roman" w:hAnsi="Times New Roman" w:hint="default"/>
      </w:rPr>
    </w:lvl>
  </w:abstractNum>
  <w:abstractNum w:abstractNumId="1" w15:restartNumberingAfterBreak="0">
    <w:nsid w:val="3C7101BF"/>
    <w:multiLevelType w:val="multilevel"/>
    <w:tmpl w:val="2A00CEC6"/>
    <w:lvl w:ilvl="0">
      <w:start w:val="1"/>
      <w:numFmt w:val="decimal"/>
      <w:lvlText w:val="PART %1"/>
      <w:legacy w:legacy="1" w:legacySpace="0" w:legacyIndent="0"/>
      <w:lvlJc w:val="left"/>
      <w:rPr>
        <w:rFonts w:ascii="Times New Roman" w:hAnsi="Times New Roman"/>
      </w:rPr>
    </w:lvl>
    <w:lvl w:ilvl="1">
      <w:start w:val="1"/>
      <w:numFmt w:val="decimal"/>
      <w:lvlText w:val=".%2"/>
      <w:legacy w:legacy="1" w:legacySpace="0" w:legacyIndent="0"/>
      <w:lvlJc w:val="left"/>
      <w:rPr>
        <w:rFonts w:ascii="Times New Roman" w:hAnsi="Times New Roman"/>
      </w:rPr>
    </w:lvl>
    <w:lvl w:ilvl="2">
      <w:start w:val="1"/>
      <w:numFmt w:val="upperLetter"/>
      <w:lvlText w:val="%3."/>
      <w:legacy w:legacy="1" w:legacySpace="0" w:legacyIndent="0"/>
      <w:lvlJc w:val="left"/>
      <w:rPr>
        <w:rFonts w:ascii="Times New Roman" w:hAnsi="Times New Roman"/>
      </w:rPr>
    </w:lvl>
    <w:lvl w:ilvl="3">
      <w:start w:val="1"/>
      <w:numFmt w:val="decimal"/>
      <w:lvlText w:val="%4."/>
      <w:legacy w:legacy="1" w:legacySpace="0" w:legacyIndent="0"/>
      <w:lvlJc w:val="left"/>
      <w:rPr>
        <w:rFonts w:ascii="Times New Roman" w:hAnsi="Times New Roman"/>
      </w:rPr>
    </w:lvl>
    <w:lvl w:ilvl="4">
      <w:start w:val="1"/>
      <w:numFmt w:val="lowerLetter"/>
      <w:lvlText w:val="%5."/>
      <w:legacy w:legacy="1" w:legacySpace="0" w:legacyIndent="0"/>
      <w:lvlJc w:val="left"/>
      <w:rPr>
        <w:rFonts w:ascii="Times New Roman" w:hAnsi="Times New Roman"/>
      </w:rPr>
    </w:lvl>
    <w:lvl w:ilvl="5">
      <w:start w:val="1"/>
      <w:numFmt w:val="decimal"/>
      <w:lvlText w:val="%6)"/>
      <w:legacy w:legacy="1" w:legacySpace="0" w:legacyIndent="0"/>
      <w:lvlJc w:val="left"/>
      <w:rPr>
        <w:rFonts w:ascii="Times New Roman" w:hAnsi="Times New Roman"/>
      </w:rPr>
    </w:lvl>
    <w:lvl w:ilvl="6">
      <w:start w:val="1"/>
      <w:numFmt w:val="lowerRoman"/>
      <w:lvlText w:val="%7)"/>
      <w:legacy w:legacy="1" w:legacySpace="0" w:legacyIndent="0"/>
      <w:lvlJc w:val="left"/>
      <w:rPr>
        <w:rFonts w:ascii="Times New Roman" w:hAnsi="Times New Roman"/>
      </w:rPr>
    </w:lvl>
    <w:lvl w:ilvl="7">
      <w:start w:val="1"/>
      <w:numFmt w:val="none"/>
      <w:lvlText w:val=""/>
      <w:legacy w:legacy="1" w:legacySpace="0" w:legacyIndent="0"/>
      <w:lvlJc w:val="left"/>
      <w:rPr>
        <w:rFonts w:ascii="Times New Roman" w:hAnsi="Times New Roman"/>
      </w:rPr>
    </w:lvl>
    <w:lvl w:ilvl="8">
      <w:start w:val="1"/>
      <w:numFmt w:val="none"/>
      <w:lvlText w:val=""/>
      <w:legacy w:legacy="1" w:legacySpace="0" w:legacyIndent="0"/>
      <w:lvlJc w:val="left"/>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47"/>
    <w:rsid w:val="000057DD"/>
    <w:rsid w:val="001836C5"/>
    <w:rsid w:val="003A3F54"/>
    <w:rsid w:val="005446B3"/>
    <w:rsid w:val="00917E12"/>
    <w:rsid w:val="00B20447"/>
    <w:rsid w:val="00C70DA5"/>
    <w:rsid w:val="00CE4E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7EC0"/>
  <w15:docId w15:val="{5A6D4E9F-4258-4E33-AFF8-7FBB0D37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F54"/>
    <w:pPr>
      <w:widowControl w:val="0"/>
      <w:autoSpaceDE w:val="0"/>
      <w:autoSpaceDN w:val="0"/>
      <w:adjustRightInd w:val="0"/>
    </w:pPr>
    <w:rPr>
      <w:rFonts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A3F54"/>
    <w:pPr>
      <w:widowControl w:val="0"/>
      <w:autoSpaceDE w:val="0"/>
      <w:autoSpaceDN w:val="0"/>
      <w:adjustRightInd w:val="0"/>
      <w:jc w:val="both"/>
    </w:pPr>
    <w:rPr>
      <w:rFonts w:cs="Times New Roman (Arabic)"/>
      <w:sz w:val="24"/>
      <w:szCs w:val="24"/>
    </w:rPr>
  </w:style>
  <w:style w:type="paragraph" w:customStyle="1" w:styleId="Level2">
    <w:name w:val="Level 2"/>
    <w:uiPriority w:val="99"/>
    <w:rsid w:val="003A3F54"/>
    <w:pPr>
      <w:widowControl w:val="0"/>
      <w:autoSpaceDE w:val="0"/>
      <w:autoSpaceDN w:val="0"/>
      <w:adjustRightInd w:val="0"/>
      <w:ind w:left="720"/>
      <w:jc w:val="both"/>
    </w:pPr>
    <w:rPr>
      <w:rFonts w:cs="Times New Roman (Arabic)"/>
      <w:sz w:val="24"/>
      <w:szCs w:val="24"/>
    </w:rPr>
  </w:style>
  <w:style w:type="paragraph" w:customStyle="1" w:styleId="Level3">
    <w:name w:val="Level 3"/>
    <w:uiPriority w:val="99"/>
    <w:rsid w:val="003A3F54"/>
    <w:pPr>
      <w:widowControl w:val="0"/>
      <w:autoSpaceDE w:val="0"/>
      <w:autoSpaceDN w:val="0"/>
      <w:adjustRightInd w:val="0"/>
      <w:ind w:left="1440"/>
      <w:jc w:val="both"/>
    </w:pPr>
    <w:rPr>
      <w:rFonts w:cs="Times New Roman (Arabic)"/>
      <w:sz w:val="24"/>
      <w:szCs w:val="24"/>
    </w:rPr>
  </w:style>
  <w:style w:type="paragraph" w:customStyle="1" w:styleId="Level4">
    <w:name w:val="Level 4"/>
    <w:uiPriority w:val="99"/>
    <w:rsid w:val="003A3F54"/>
    <w:pPr>
      <w:widowControl w:val="0"/>
      <w:autoSpaceDE w:val="0"/>
      <w:autoSpaceDN w:val="0"/>
      <w:adjustRightInd w:val="0"/>
      <w:ind w:left="2160"/>
      <w:jc w:val="both"/>
    </w:pPr>
    <w:rPr>
      <w:rFonts w:cs="Times New Roman (Arabic)"/>
      <w:sz w:val="24"/>
      <w:szCs w:val="24"/>
    </w:rPr>
  </w:style>
  <w:style w:type="paragraph" w:customStyle="1" w:styleId="Level5">
    <w:name w:val="Level 5"/>
    <w:uiPriority w:val="99"/>
    <w:rsid w:val="003A3F54"/>
    <w:pPr>
      <w:widowControl w:val="0"/>
      <w:autoSpaceDE w:val="0"/>
      <w:autoSpaceDN w:val="0"/>
      <w:adjustRightInd w:val="0"/>
      <w:ind w:left="2880"/>
      <w:jc w:val="both"/>
    </w:pPr>
    <w:rPr>
      <w:rFonts w:cs="Times New Roman (Arabic)"/>
      <w:sz w:val="24"/>
      <w:szCs w:val="24"/>
    </w:rPr>
  </w:style>
  <w:style w:type="paragraph" w:customStyle="1" w:styleId="Level6">
    <w:name w:val="Level 6"/>
    <w:uiPriority w:val="99"/>
    <w:rsid w:val="003A3F54"/>
    <w:pPr>
      <w:widowControl w:val="0"/>
      <w:autoSpaceDE w:val="0"/>
      <w:autoSpaceDN w:val="0"/>
      <w:adjustRightInd w:val="0"/>
      <w:ind w:left="4320"/>
      <w:jc w:val="both"/>
    </w:pPr>
    <w:rPr>
      <w:rFonts w:cs="Times New Roman (Arabic)"/>
      <w:sz w:val="24"/>
      <w:szCs w:val="24"/>
    </w:rPr>
  </w:style>
  <w:style w:type="paragraph" w:customStyle="1" w:styleId="Level7">
    <w:name w:val="Level 7"/>
    <w:uiPriority w:val="99"/>
    <w:rsid w:val="003A3F54"/>
    <w:pPr>
      <w:widowControl w:val="0"/>
      <w:autoSpaceDE w:val="0"/>
      <w:autoSpaceDN w:val="0"/>
      <w:adjustRightInd w:val="0"/>
      <w:ind w:left="5040"/>
      <w:jc w:val="both"/>
    </w:pPr>
    <w:rPr>
      <w:rFonts w:cs="Times New Roman (Arabic)"/>
      <w:sz w:val="24"/>
      <w:szCs w:val="24"/>
    </w:rPr>
  </w:style>
  <w:style w:type="paragraph" w:customStyle="1" w:styleId="Level8">
    <w:name w:val="Level 8"/>
    <w:uiPriority w:val="99"/>
    <w:rsid w:val="003A3F54"/>
    <w:pPr>
      <w:widowControl w:val="0"/>
      <w:autoSpaceDE w:val="0"/>
      <w:autoSpaceDN w:val="0"/>
      <w:adjustRightInd w:val="0"/>
      <w:ind w:left="5760"/>
      <w:jc w:val="both"/>
    </w:pPr>
    <w:rPr>
      <w:rFonts w:cs="Times New Roman (Arabic)"/>
      <w:sz w:val="24"/>
      <w:szCs w:val="24"/>
    </w:rPr>
  </w:style>
  <w:style w:type="paragraph" w:customStyle="1" w:styleId="Level9">
    <w:name w:val="Level 9"/>
    <w:uiPriority w:val="99"/>
    <w:rsid w:val="003A3F54"/>
    <w:pPr>
      <w:widowControl w:val="0"/>
      <w:autoSpaceDE w:val="0"/>
      <w:autoSpaceDN w:val="0"/>
      <w:adjustRightInd w:val="0"/>
      <w:ind w:left="-1440"/>
      <w:jc w:val="both"/>
    </w:pPr>
    <w:rPr>
      <w:rFonts w:cs="Times New Roman (Arabic)"/>
      <w:b/>
      <w:bCs/>
      <w:sz w:val="24"/>
      <w:szCs w:val="24"/>
    </w:rPr>
  </w:style>
  <w:style w:type="paragraph" w:customStyle="1" w:styleId="SPECText1">
    <w:name w:val="SPECText[1]"/>
    <w:uiPriority w:val="99"/>
    <w:rsid w:val="003A3F54"/>
    <w:pPr>
      <w:widowControl w:val="0"/>
      <w:autoSpaceDE w:val="0"/>
      <w:autoSpaceDN w:val="0"/>
      <w:adjustRightInd w:val="0"/>
    </w:pPr>
    <w:rPr>
      <w:rFonts w:cs="Times New Roman (Arabic)"/>
      <w:sz w:val="24"/>
      <w:szCs w:val="24"/>
    </w:rPr>
  </w:style>
  <w:style w:type="paragraph" w:customStyle="1" w:styleId="26">
    <w:name w:val="_26"/>
    <w:uiPriority w:val="99"/>
    <w:rsid w:val="003A3F54"/>
    <w:pPr>
      <w:widowControl w:val="0"/>
      <w:autoSpaceDE w:val="0"/>
      <w:autoSpaceDN w:val="0"/>
      <w:adjustRightInd w:val="0"/>
      <w:jc w:val="both"/>
    </w:pPr>
    <w:rPr>
      <w:rFonts w:cs="Times New Roman (Arabic)"/>
      <w:sz w:val="24"/>
      <w:szCs w:val="24"/>
    </w:rPr>
  </w:style>
  <w:style w:type="paragraph" w:customStyle="1" w:styleId="25">
    <w:name w:val="_25"/>
    <w:uiPriority w:val="99"/>
    <w:rsid w:val="003A3F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cs="Times New Roman (Arabic)"/>
      <w:sz w:val="24"/>
      <w:szCs w:val="24"/>
    </w:rPr>
  </w:style>
  <w:style w:type="paragraph" w:customStyle="1" w:styleId="24">
    <w:name w:val="_24"/>
    <w:uiPriority w:val="99"/>
    <w:rsid w:val="003A3F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cs="Times New Roman (Arabic)"/>
      <w:sz w:val="24"/>
      <w:szCs w:val="24"/>
    </w:rPr>
  </w:style>
  <w:style w:type="paragraph" w:customStyle="1" w:styleId="STSectNum">
    <w:name w:val="STSectNum"/>
    <w:uiPriority w:val="99"/>
    <w:rsid w:val="003A3F54"/>
    <w:pPr>
      <w:widowControl w:val="0"/>
      <w:autoSpaceDE w:val="0"/>
      <w:autoSpaceDN w:val="0"/>
      <w:adjustRightInd w:val="0"/>
      <w:jc w:val="center"/>
    </w:pPr>
    <w:rPr>
      <w:rFonts w:cs="Times New Roman (Arabic)"/>
      <w:sz w:val="24"/>
      <w:szCs w:val="24"/>
    </w:rPr>
  </w:style>
  <w:style w:type="paragraph" w:customStyle="1" w:styleId="23">
    <w:name w:val="_23"/>
    <w:uiPriority w:val="99"/>
    <w:rsid w:val="003A3F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cs="Times New Roman (Arabic)"/>
      <w:sz w:val="24"/>
      <w:szCs w:val="24"/>
    </w:rPr>
  </w:style>
  <w:style w:type="paragraph" w:customStyle="1" w:styleId="22">
    <w:name w:val="_22"/>
    <w:uiPriority w:val="99"/>
    <w:rsid w:val="003A3F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cs="Times New Roman (Arabic)"/>
      <w:sz w:val="24"/>
      <w:szCs w:val="24"/>
    </w:rPr>
  </w:style>
  <w:style w:type="paragraph" w:customStyle="1" w:styleId="21">
    <w:name w:val="_21"/>
    <w:uiPriority w:val="99"/>
    <w:rsid w:val="003A3F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cs="Times New Roman (Arabic)"/>
      <w:sz w:val="24"/>
      <w:szCs w:val="24"/>
    </w:rPr>
  </w:style>
  <w:style w:type="paragraph" w:customStyle="1" w:styleId="20">
    <w:name w:val="_20"/>
    <w:uiPriority w:val="99"/>
    <w:rsid w:val="003A3F54"/>
    <w:pPr>
      <w:widowControl w:val="0"/>
      <w:tabs>
        <w:tab w:val="left" w:pos="5040"/>
        <w:tab w:val="left" w:pos="5760"/>
        <w:tab w:val="left" w:pos="6480"/>
        <w:tab w:val="left" w:pos="7200"/>
        <w:tab w:val="left" w:pos="7920"/>
      </w:tabs>
      <w:autoSpaceDE w:val="0"/>
      <w:autoSpaceDN w:val="0"/>
      <w:adjustRightInd w:val="0"/>
      <w:ind w:left="5040"/>
      <w:jc w:val="both"/>
    </w:pPr>
    <w:rPr>
      <w:rFonts w:cs="Times New Roman (Arabic)"/>
      <w:sz w:val="24"/>
      <w:szCs w:val="24"/>
    </w:rPr>
  </w:style>
  <w:style w:type="paragraph" w:customStyle="1" w:styleId="19">
    <w:name w:val="_19"/>
    <w:uiPriority w:val="99"/>
    <w:rsid w:val="003A3F54"/>
    <w:pPr>
      <w:widowControl w:val="0"/>
      <w:tabs>
        <w:tab w:val="left" w:pos="5760"/>
        <w:tab w:val="left" w:pos="6480"/>
        <w:tab w:val="left" w:pos="7200"/>
        <w:tab w:val="left" w:pos="7920"/>
      </w:tabs>
      <w:autoSpaceDE w:val="0"/>
      <w:autoSpaceDN w:val="0"/>
      <w:adjustRightInd w:val="0"/>
      <w:ind w:left="5760"/>
      <w:jc w:val="both"/>
    </w:pPr>
    <w:rPr>
      <w:rFonts w:cs="Times New Roman (Arabic)"/>
      <w:sz w:val="24"/>
      <w:szCs w:val="24"/>
    </w:rPr>
  </w:style>
  <w:style w:type="paragraph" w:customStyle="1" w:styleId="18">
    <w:name w:val="_18"/>
    <w:uiPriority w:val="99"/>
    <w:rsid w:val="003A3F54"/>
    <w:pPr>
      <w:widowControl w:val="0"/>
      <w:tabs>
        <w:tab w:val="left" w:pos="6480"/>
        <w:tab w:val="left" w:pos="7200"/>
        <w:tab w:val="left" w:pos="7920"/>
      </w:tabs>
      <w:autoSpaceDE w:val="0"/>
      <w:autoSpaceDN w:val="0"/>
      <w:adjustRightInd w:val="0"/>
      <w:ind w:left="6480"/>
      <w:jc w:val="both"/>
    </w:pPr>
    <w:rPr>
      <w:rFonts w:cs="Times New Roman (Arabic)"/>
      <w:sz w:val="24"/>
      <w:szCs w:val="24"/>
    </w:rPr>
  </w:style>
  <w:style w:type="paragraph" w:customStyle="1" w:styleId="17">
    <w:name w:val="_17"/>
    <w:uiPriority w:val="99"/>
    <w:rsid w:val="003A3F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cs="Times New Roman (Arabic)"/>
      <w:sz w:val="24"/>
      <w:szCs w:val="24"/>
    </w:rPr>
  </w:style>
  <w:style w:type="paragraph" w:customStyle="1" w:styleId="16">
    <w:name w:val="_16"/>
    <w:uiPriority w:val="99"/>
    <w:rsid w:val="003A3F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cs="Times New Roman (Arabic)"/>
      <w:sz w:val="24"/>
      <w:szCs w:val="24"/>
    </w:rPr>
  </w:style>
  <w:style w:type="paragraph" w:customStyle="1" w:styleId="15">
    <w:name w:val="_15"/>
    <w:uiPriority w:val="99"/>
    <w:rsid w:val="003A3F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cs="Times New Roman (Arabic)"/>
      <w:sz w:val="24"/>
      <w:szCs w:val="24"/>
    </w:rPr>
  </w:style>
  <w:style w:type="paragraph" w:customStyle="1" w:styleId="14">
    <w:name w:val="_14"/>
    <w:uiPriority w:val="99"/>
    <w:rsid w:val="003A3F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cs="Times New Roman (Arabic)"/>
      <w:sz w:val="24"/>
      <w:szCs w:val="24"/>
    </w:rPr>
  </w:style>
  <w:style w:type="paragraph" w:customStyle="1" w:styleId="13">
    <w:name w:val="_13"/>
    <w:uiPriority w:val="99"/>
    <w:rsid w:val="003A3F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cs="Times New Roman (Arabic)"/>
      <w:sz w:val="24"/>
      <w:szCs w:val="24"/>
    </w:rPr>
  </w:style>
  <w:style w:type="paragraph" w:customStyle="1" w:styleId="12">
    <w:name w:val="_12"/>
    <w:uiPriority w:val="99"/>
    <w:rsid w:val="003A3F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cs="Times New Roman (Arabic)"/>
      <w:sz w:val="24"/>
      <w:szCs w:val="24"/>
    </w:rPr>
  </w:style>
  <w:style w:type="paragraph" w:customStyle="1" w:styleId="11">
    <w:name w:val="_11"/>
    <w:uiPriority w:val="99"/>
    <w:rsid w:val="003A3F54"/>
    <w:pPr>
      <w:widowControl w:val="0"/>
      <w:tabs>
        <w:tab w:val="left" w:pos="5040"/>
        <w:tab w:val="left" w:pos="5760"/>
        <w:tab w:val="left" w:pos="6480"/>
        <w:tab w:val="left" w:pos="7200"/>
        <w:tab w:val="left" w:pos="7920"/>
      </w:tabs>
      <w:autoSpaceDE w:val="0"/>
      <w:autoSpaceDN w:val="0"/>
      <w:adjustRightInd w:val="0"/>
      <w:ind w:left="5040"/>
      <w:jc w:val="both"/>
    </w:pPr>
    <w:rPr>
      <w:rFonts w:cs="Times New Roman (Arabic)"/>
      <w:sz w:val="24"/>
      <w:szCs w:val="24"/>
    </w:rPr>
  </w:style>
  <w:style w:type="paragraph" w:customStyle="1" w:styleId="10">
    <w:name w:val="_10"/>
    <w:uiPriority w:val="99"/>
    <w:rsid w:val="003A3F54"/>
    <w:pPr>
      <w:widowControl w:val="0"/>
      <w:tabs>
        <w:tab w:val="left" w:pos="5760"/>
        <w:tab w:val="left" w:pos="6480"/>
        <w:tab w:val="left" w:pos="7200"/>
        <w:tab w:val="left" w:pos="7920"/>
      </w:tabs>
      <w:autoSpaceDE w:val="0"/>
      <w:autoSpaceDN w:val="0"/>
      <w:adjustRightInd w:val="0"/>
      <w:ind w:left="5760"/>
      <w:jc w:val="both"/>
    </w:pPr>
    <w:rPr>
      <w:rFonts w:cs="Times New Roman (Arabic)"/>
      <w:sz w:val="24"/>
      <w:szCs w:val="24"/>
    </w:rPr>
  </w:style>
  <w:style w:type="paragraph" w:customStyle="1" w:styleId="9">
    <w:name w:val="_9"/>
    <w:uiPriority w:val="99"/>
    <w:rsid w:val="003A3F54"/>
    <w:pPr>
      <w:widowControl w:val="0"/>
      <w:tabs>
        <w:tab w:val="left" w:pos="6480"/>
        <w:tab w:val="left" w:pos="7200"/>
        <w:tab w:val="left" w:pos="7920"/>
      </w:tabs>
      <w:autoSpaceDE w:val="0"/>
      <w:autoSpaceDN w:val="0"/>
      <w:adjustRightInd w:val="0"/>
      <w:ind w:left="6480"/>
      <w:jc w:val="both"/>
    </w:pPr>
    <w:rPr>
      <w:rFonts w:cs="Times New Roman (Arabic)"/>
      <w:sz w:val="24"/>
      <w:szCs w:val="24"/>
    </w:rPr>
  </w:style>
  <w:style w:type="paragraph" w:customStyle="1" w:styleId="8">
    <w:name w:val="_8"/>
    <w:uiPriority w:val="99"/>
    <w:rsid w:val="003A3F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cs="Times New Roman (Arabic)"/>
      <w:sz w:val="24"/>
      <w:szCs w:val="24"/>
    </w:rPr>
  </w:style>
  <w:style w:type="paragraph" w:customStyle="1" w:styleId="7">
    <w:name w:val="_7"/>
    <w:uiPriority w:val="99"/>
    <w:rsid w:val="003A3F5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cs="Times New Roman (Arabic)"/>
      <w:sz w:val="24"/>
      <w:szCs w:val="24"/>
    </w:rPr>
  </w:style>
  <w:style w:type="paragraph" w:customStyle="1" w:styleId="6">
    <w:name w:val="_6"/>
    <w:uiPriority w:val="99"/>
    <w:rsid w:val="003A3F54"/>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cs="Times New Roman (Arabic)"/>
      <w:sz w:val="24"/>
      <w:szCs w:val="24"/>
    </w:rPr>
  </w:style>
  <w:style w:type="paragraph" w:customStyle="1" w:styleId="5">
    <w:name w:val="_5"/>
    <w:uiPriority w:val="99"/>
    <w:rsid w:val="003A3F5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cs="Times New Roman (Arabic)"/>
      <w:sz w:val="24"/>
      <w:szCs w:val="24"/>
    </w:rPr>
  </w:style>
  <w:style w:type="paragraph" w:customStyle="1" w:styleId="4">
    <w:name w:val="_4"/>
    <w:uiPriority w:val="99"/>
    <w:rsid w:val="003A3F54"/>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cs="Times New Roman (Arabic)"/>
      <w:sz w:val="24"/>
      <w:szCs w:val="24"/>
    </w:rPr>
  </w:style>
  <w:style w:type="paragraph" w:customStyle="1" w:styleId="3">
    <w:name w:val="_3"/>
    <w:uiPriority w:val="99"/>
    <w:rsid w:val="003A3F54"/>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cs="Times New Roman (Arabic)"/>
      <w:sz w:val="24"/>
      <w:szCs w:val="24"/>
    </w:rPr>
  </w:style>
  <w:style w:type="paragraph" w:customStyle="1" w:styleId="2">
    <w:name w:val="_2"/>
    <w:uiPriority w:val="99"/>
    <w:rsid w:val="003A3F54"/>
    <w:pPr>
      <w:widowControl w:val="0"/>
      <w:tabs>
        <w:tab w:val="left" w:pos="5040"/>
        <w:tab w:val="left" w:pos="5760"/>
        <w:tab w:val="left" w:pos="6480"/>
        <w:tab w:val="left" w:pos="7200"/>
        <w:tab w:val="left" w:pos="7920"/>
      </w:tabs>
      <w:autoSpaceDE w:val="0"/>
      <w:autoSpaceDN w:val="0"/>
      <w:adjustRightInd w:val="0"/>
      <w:ind w:left="5040"/>
      <w:jc w:val="both"/>
    </w:pPr>
    <w:rPr>
      <w:rFonts w:cs="Times New Roman (Arabic)"/>
      <w:sz w:val="24"/>
      <w:szCs w:val="24"/>
    </w:rPr>
  </w:style>
  <w:style w:type="paragraph" w:customStyle="1" w:styleId="1">
    <w:name w:val="_1"/>
    <w:uiPriority w:val="99"/>
    <w:rsid w:val="003A3F54"/>
    <w:pPr>
      <w:widowControl w:val="0"/>
      <w:tabs>
        <w:tab w:val="left" w:pos="5760"/>
        <w:tab w:val="left" w:pos="6480"/>
        <w:tab w:val="left" w:pos="7200"/>
        <w:tab w:val="left" w:pos="7920"/>
      </w:tabs>
      <w:autoSpaceDE w:val="0"/>
      <w:autoSpaceDN w:val="0"/>
      <w:adjustRightInd w:val="0"/>
      <w:ind w:left="5760"/>
      <w:jc w:val="both"/>
    </w:pPr>
    <w:rPr>
      <w:rFonts w:cs="Times New Roman (Arabic)"/>
      <w:sz w:val="24"/>
      <w:szCs w:val="24"/>
    </w:rPr>
  </w:style>
  <w:style w:type="paragraph" w:customStyle="1" w:styleId="a">
    <w:name w:val="_"/>
    <w:uiPriority w:val="99"/>
    <w:rsid w:val="003A3F54"/>
    <w:pPr>
      <w:widowControl w:val="0"/>
      <w:tabs>
        <w:tab w:val="left" w:pos="6480"/>
        <w:tab w:val="left" w:pos="7200"/>
        <w:tab w:val="left" w:pos="7920"/>
      </w:tabs>
      <w:autoSpaceDE w:val="0"/>
      <w:autoSpaceDN w:val="0"/>
      <w:adjustRightInd w:val="0"/>
      <w:ind w:left="6480"/>
      <w:jc w:val="both"/>
    </w:pPr>
    <w:rPr>
      <w:rFonts w:cs="Times New Roman (Arabic)"/>
      <w:sz w:val="24"/>
      <w:szCs w:val="24"/>
    </w:rPr>
  </w:style>
  <w:style w:type="character" w:customStyle="1" w:styleId="DefaultPara">
    <w:name w:val="Default Para"/>
    <w:uiPriority w:val="99"/>
    <w:rsid w:val="003A3F54"/>
  </w:style>
  <w:style w:type="character" w:styleId="Hyperlink">
    <w:name w:val="Hyperlink"/>
    <w:basedOn w:val="DefaultParagraphFont"/>
    <w:uiPriority w:val="99"/>
    <w:rsid w:val="003A3F54"/>
    <w:rPr>
      <w:rFonts w:ascii="Times New Roman" w:hAnsi="Times New Roman" w:cs="Times New Roman"/>
      <w:color w:val="0000FF"/>
      <w:u w:val="single"/>
    </w:rPr>
  </w:style>
  <w:style w:type="paragraph" w:customStyle="1" w:styleId="STSectTitle">
    <w:name w:val="STSectTitle"/>
    <w:uiPriority w:val="99"/>
    <w:rsid w:val="003A3F54"/>
    <w:pPr>
      <w:widowControl w:val="0"/>
      <w:autoSpaceDE w:val="0"/>
      <w:autoSpaceDN w:val="0"/>
      <w:adjustRightInd w:val="0"/>
      <w:jc w:val="center"/>
    </w:pPr>
    <w:rPr>
      <w:rFonts w:cs="Times New Roman (Arabic)"/>
      <w:sz w:val="24"/>
      <w:szCs w:val="24"/>
    </w:rPr>
  </w:style>
  <w:style w:type="paragraph" w:customStyle="1" w:styleId="SPECText3">
    <w:name w:val="SPECText[3]"/>
    <w:uiPriority w:val="99"/>
    <w:rsid w:val="003A3F54"/>
    <w:pPr>
      <w:widowControl w:val="0"/>
      <w:autoSpaceDE w:val="0"/>
      <w:autoSpaceDN w:val="0"/>
      <w:adjustRightInd w:val="0"/>
      <w:ind w:left="1440"/>
      <w:jc w:val="both"/>
    </w:pPr>
    <w:rPr>
      <w:rFonts w:cs="Times New Roman (Arabic)"/>
      <w:sz w:val="24"/>
      <w:szCs w:val="24"/>
    </w:rPr>
  </w:style>
  <w:style w:type="character" w:customStyle="1" w:styleId="STUnitSI">
    <w:name w:val="STUnitSI"/>
    <w:uiPriority w:val="99"/>
    <w:rsid w:val="003A3F54"/>
    <w:rPr>
      <w:color w:val="0000FF"/>
    </w:rPr>
  </w:style>
  <w:style w:type="character" w:customStyle="1" w:styleId="STUnitIP">
    <w:name w:val="STUnitIP"/>
    <w:uiPriority w:val="99"/>
    <w:rsid w:val="003A3F54"/>
    <w:rPr>
      <w:color w:val="800000"/>
    </w:rPr>
  </w:style>
  <w:style w:type="paragraph" w:customStyle="1" w:styleId="SPECText2">
    <w:name w:val="SPECText[2]"/>
    <w:uiPriority w:val="99"/>
    <w:rsid w:val="003A3F54"/>
    <w:pPr>
      <w:widowControl w:val="0"/>
      <w:autoSpaceDE w:val="0"/>
      <w:autoSpaceDN w:val="0"/>
      <w:adjustRightInd w:val="0"/>
      <w:ind w:left="720"/>
      <w:jc w:val="both"/>
    </w:pPr>
    <w:rPr>
      <w:rFonts w:cs="Times New Roman (Arabic)"/>
      <w:sz w:val="24"/>
      <w:szCs w:val="24"/>
    </w:rPr>
  </w:style>
  <w:style w:type="paragraph" w:customStyle="1" w:styleId="SPECText5">
    <w:name w:val="SPECText[5]"/>
    <w:uiPriority w:val="99"/>
    <w:rsid w:val="003A3F54"/>
    <w:pPr>
      <w:widowControl w:val="0"/>
      <w:autoSpaceDE w:val="0"/>
      <w:autoSpaceDN w:val="0"/>
      <w:adjustRightInd w:val="0"/>
      <w:ind w:left="2880"/>
      <w:jc w:val="both"/>
    </w:pPr>
    <w:rPr>
      <w:rFonts w:cs="Times New Roman (Arabic)"/>
      <w:sz w:val="24"/>
      <w:szCs w:val="24"/>
    </w:rPr>
  </w:style>
  <w:style w:type="paragraph" w:customStyle="1" w:styleId="CSI3">
    <w:name w:val="CSI 3"/>
    <w:uiPriority w:val="99"/>
    <w:rsid w:val="003A3F54"/>
    <w:pPr>
      <w:widowControl w:val="0"/>
      <w:autoSpaceDE w:val="0"/>
      <w:autoSpaceDN w:val="0"/>
      <w:adjustRightInd w:val="0"/>
      <w:ind w:left="1080"/>
      <w:jc w:val="both"/>
    </w:pPr>
    <w:rPr>
      <w:rFonts w:cs="Times New Roman (Arabic)"/>
      <w:sz w:val="24"/>
      <w:szCs w:val="24"/>
    </w:rPr>
  </w:style>
  <w:style w:type="paragraph" w:customStyle="1" w:styleId="CSI4">
    <w:name w:val="CSI 4"/>
    <w:uiPriority w:val="99"/>
    <w:rsid w:val="003A3F54"/>
    <w:pPr>
      <w:widowControl w:val="0"/>
      <w:autoSpaceDE w:val="0"/>
      <w:autoSpaceDN w:val="0"/>
      <w:adjustRightInd w:val="0"/>
      <w:ind w:left="1800"/>
      <w:jc w:val="both"/>
    </w:pPr>
    <w:rPr>
      <w:rFonts w:cs="Times New Roman (Arabic)"/>
      <w:sz w:val="24"/>
      <w:szCs w:val="24"/>
    </w:rPr>
  </w:style>
  <w:style w:type="paragraph" w:customStyle="1" w:styleId="CSI2">
    <w:name w:val="CSI 2"/>
    <w:uiPriority w:val="99"/>
    <w:rsid w:val="003A3F54"/>
    <w:pPr>
      <w:widowControl w:val="0"/>
      <w:autoSpaceDE w:val="0"/>
      <w:autoSpaceDN w:val="0"/>
      <w:adjustRightInd w:val="0"/>
      <w:ind w:left="360"/>
      <w:jc w:val="both"/>
    </w:pPr>
    <w:rPr>
      <w:rFonts w:cs="Times New Roman (Arabic)"/>
      <w:sz w:val="24"/>
      <w:szCs w:val="24"/>
    </w:rPr>
  </w:style>
  <w:style w:type="paragraph" w:customStyle="1" w:styleId="SPECText4">
    <w:name w:val="SPECText[4]"/>
    <w:uiPriority w:val="99"/>
    <w:rsid w:val="003A3F54"/>
    <w:pPr>
      <w:widowControl w:val="0"/>
      <w:autoSpaceDE w:val="0"/>
      <w:autoSpaceDN w:val="0"/>
      <w:adjustRightInd w:val="0"/>
      <w:ind w:left="2160"/>
      <w:jc w:val="both"/>
    </w:pPr>
    <w:rPr>
      <w:rFonts w:cs="Times New Roman (Arabic)"/>
      <w:sz w:val="24"/>
      <w:szCs w:val="24"/>
    </w:rPr>
  </w:style>
  <w:style w:type="character" w:customStyle="1" w:styleId="SYSHYPERTEXT">
    <w:name w:val="SYS_HYPERTEXT"/>
    <w:uiPriority w:val="99"/>
    <w:rsid w:val="003A3F54"/>
    <w:rPr>
      <w:color w:val="0000FF"/>
      <w:u w:val="single"/>
    </w:rPr>
  </w:style>
  <w:style w:type="paragraph" w:styleId="Header">
    <w:name w:val="header"/>
    <w:basedOn w:val="Normal"/>
    <w:link w:val="HeaderChar"/>
    <w:uiPriority w:val="99"/>
    <w:unhideWhenUsed/>
    <w:rsid w:val="000057DD"/>
    <w:pPr>
      <w:tabs>
        <w:tab w:val="center" w:pos="4320"/>
        <w:tab w:val="right" w:pos="8640"/>
      </w:tabs>
    </w:pPr>
  </w:style>
  <w:style w:type="character" w:customStyle="1" w:styleId="HeaderChar">
    <w:name w:val="Header Char"/>
    <w:basedOn w:val="DefaultParagraphFont"/>
    <w:link w:val="Header"/>
    <w:uiPriority w:val="99"/>
    <w:rsid w:val="000057DD"/>
    <w:rPr>
      <w:rFonts w:cs="Times New Roman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xplus.net" TargetMode="External"/><Relationship Id="rId13" Type="http://schemas.openxmlformats.org/officeDocument/2006/relationships/hyperlink" Target="http://www.u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p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a.ca" TargetMode="External"/><Relationship Id="rId5" Type="http://schemas.openxmlformats.org/officeDocument/2006/relationships/webSettings" Target="webSettings.xml"/><Relationship Id="rId15" Type="http://schemas.openxmlformats.org/officeDocument/2006/relationships/hyperlink" Target="http://www.thermaray.com" TargetMode="External"/><Relationship Id="rId10" Type="http://schemas.openxmlformats.org/officeDocument/2006/relationships/hyperlink" Target="http://www.thermara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thermaray.com" TargetMode="External"/><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F40B-642C-4BFD-89D3-D3075DFF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23 8323</vt:lpstr>
    </vt:vector>
  </TitlesOfParts>
  <Company>ThermaRay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8323</dc:title>
  <dc:subject/>
  <dc:creator>kevink</dc:creator>
  <cp:keywords/>
  <cp:lastModifiedBy>Kevin Kilbride</cp:lastModifiedBy>
  <cp:revision>3</cp:revision>
  <dcterms:created xsi:type="dcterms:W3CDTF">2017-08-31T13:24:00Z</dcterms:created>
  <dcterms:modified xsi:type="dcterms:W3CDTF">2017-08-31T13:26:00Z</dcterms:modified>
</cp:coreProperties>
</file>